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9" w:rsidRDefault="00700E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E49" w:rsidRDefault="00700E49">
      <w:pPr>
        <w:pStyle w:val="ConsPlusNormal"/>
        <w:jc w:val="both"/>
        <w:outlineLvl w:val="0"/>
      </w:pPr>
    </w:p>
    <w:p w:rsidR="00700E49" w:rsidRDefault="00700E49">
      <w:pPr>
        <w:pStyle w:val="ConsPlusNormal"/>
      </w:pPr>
      <w:r>
        <w:t>Зарегистрировано в Администрации Губернатора Калужской обл. 20 сентября 2021 г. N 10897</w:t>
      </w:r>
    </w:p>
    <w:p w:rsidR="00700E49" w:rsidRDefault="00700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Title"/>
        <w:jc w:val="center"/>
      </w:pPr>
      <w:r>
        <w:t>ПРАВИТЕЛЬСТВО КАЛУЖСКОЙ ОБЛАСТИ</w:t>
      </w:r>
    </w:p>
    <w:p w:rsidR="00700E49" w:rsidRDefault="00700E49">
      <w:pPr>
        <w:pStyle w:val="ConsPlusTitle"/>
        <w:jc w:val="center"/>
      </w:pPr>
      <w:r>
        <w:t>КОМИТЕТ ВЕТЕРИНАРИИ</w:t>
      </w:r>
    </w:p>
    <w:p w:rsidR="00700E49" w:rsidRDefault="00700E49">
      <w:pPr>
        <w:pStyle w:val="ConsPlusTitle"/>
        <w:jc w:val="both"/>
      </w:pPr>
    </w:p>
    <w:p w:rsidR="00700E49" w:rsidRDefault="00700E49">
      <w:pPr>
        <w:pStyle w:val="ConsPlusTitle"/>
        <w:jc w:val="center"/>
      </w:pPr>
      <w:r>
        <w:t>ПРИКАЗ</w:t>
      </w:r>
    </w:p>
    <w:p w:rsidR="00700E49" w:rsidRDefault="00700E49">
      <w:pPr>
        <w:pStyle w:val="ConsPlusTitle"/>
        <w:jc w:val="center"/>
      </w:pPr>
      <w:r>
        <w:t>от 14 сентября 2021 г. N 519</w:t>
      </w:r>
    </w:p>
    <w:p w:rsidR="00700E49" w:rsidRDefault="00700E49">
      <w:pPr>
        <w:pStyle w:val="ConsPlusTitle"/>
        <w:jc w:val="both"/>
      </w:pPr>
    </w:p>
    <w:p w:rsidR="00700E49" w:rsidRDefault="00700E49">
      <w:pPr>
        <w:pStyle w:val="ConsPlusTitle"/>
        <w:jc w:val="center"/>
      </w:pPr>
      <w:r>
        <w:t>О ВНЕСЕНИИ ИЗМЕНЕНИЙ В ПРИКАЗ КОМИТЕТА ВЕТЕРИНАРИИ</w:t>
      </w:r>
    </w:p>
    <w:p w:rsidR="00700E49" w:rsidRDefault="00700E49">
      <w:pPr>
        <w:pStyle w:val="ConsPlusTitle"/>
        <w:jc w:val="center"/>
      </w:pPr>
      <w:r>
        <w:t>ПРИ ПРАВИТЕЛЬСТВЕ КАЛУЖСКОЙ ОБЛАСТИ ОТ 12.12.2019 N 610</w:t>
      </w:r>
    </w:p>
    <w:p w:rsidR="00700E49" w:rsidRDefault="00700E49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700E49" w:rsidRDefault="00700E49">
      <w:pPr>
        <w:pStyle w:val="ConsPlusTitle"/>
        <w:jc w:val="center"/>
      </w:pPr>
      <w:r>
        <w:t>ГОСУДАРСТВЕННОЙ УСЛУГИ ПО РЕГИСТРАЦИИ СПЕЦИАЛИСТОВ В ОБЛАСТИ</w:t>
      </w:r>
    </w:p>
    <w:p w:rsidR="00700E49" w:rsidRDefault="00700E49">
      <w:pPr>
        <w:pStyle w:val="ConsPlusTitle"/>
        <w:jc w:val="center"/>
      </w:pPr>
      <w:r>
        <w:t>ВЕТЕРИНАРИИ, НЕ ЯВЛЯЮЩИХСЯ УПОЛНОМОЧЕННЫМИ ЛИЦАМИ ОРГАНОВ</w:t>
      </w:r>
    </w:p>
    <w:p w:rsidR="00700E49" w:rsidRDefault="00700E49">
      <w:pPr>
        <w:pStyle w:val="ConsPlusTitle"/>
        <w:jc w:val="center"/>
      </w:pPr>
      <w:r>
        <w:t xml:space="preserve">И ОРГАНИЗАЦИЙ, ВХОДЯЩИХ В СИСТЕМУ </w:t>
      </w:r>
      <w:proofErr w:type="gramStart"/>
      <w:r>
        <w:t>ГОСУДАРСТВЕННОЙ</w:t>
      </w:r>
      <w:proofErr w:type="gramEnd"/>
    </w:p>
    <w:p w:rsidR="00700E49" w:rsidRDefault="00700E49">
      <w:pPr>
        <w:pStyle w:val="ConsPlusTitle"/>
        <w:jc w:val="center"/>
      </w:pPr>
      <w:r>
        <w:t xml:space="preserve">ВЕТЕРИНАРНОЙ СЛУЖБЫ РОССИЙСКОЙ ФЕДЕРАЦИИ, </w:t>
      </w:r>
      <w:proofErr w:type="gramStart"/>
      <w:r>
        <w:t>ЗАНИМАЮЩИХСЯ</w:t>
      </w:r>
      <w:proofErr w:type="gramEnd"/>
    </w:p>
    <w:p w:rsidR="00700E49" w:rsidRDefault="00700E49">
      <w:pPr>
        <w:pStyle w:val="ConsPlusTitle"/>
        <w:jc w:val="center"/>
      </w:pPr>
      <w:r>
        <w:t>ПРЕДПРИНИМАТЕЛЬСКОЙ ДЕЯТЕЛЬНОСТЬЮ В ОБЛАСТИ ВЕТЕРИНАРИИ"</w:t>
      </w: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ПРИКАЗЫВАЮ:</w:t>
      </w: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12.12.2019 N 610 "Об утверждении 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ветеринарии" (далее - приказ, административный регламент соответственно) следующие изменения: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приказа после слов "от 01.10.2019 N 619" дополнить словами "от 30.12.2019 N 865, от 18.02.2020 N 98, от 06.08.2021 N 518".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8" w:history="1">
        <w:r>
          <w:rPr>
            <w:color w:val="0000FF"/>
          </w:rPr>
          <w:t>пункт 1.3.1 подраздела 1.3</w:t>
        </w:r>
      </w:hyperlink>
      <w:r>
        <w:t xml:space="preserve"> "Требования к порядку информирования о предоставлении государственной услуги" Раздела 1 "Общие положения" (далее - подраздел 1.3, Раздел 1 соответственно) административного регламента после слов "сети Интернет</w:t>
      </w:r>
      <w:proofErr w:type="gramStart"/>
      <w:r>
        <w:t>,"</w:t>
      </w:r>
      <w:proofErr w:type="gramEnd"/>
      <w:r>
        <w:t xml:space="preserve"> словами "в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услуг),".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1.3. Дополнить </w:t>
      </w:r>
      <w:hyperlink r:id="rId9" w:history="1">
        <w:r>
          <w:rPr>
            <w:color w:val="0000FF"/>
          </w:rPr>
          <w:t>пункт 1.3.2 подраздела 1.3 Раздела 1</w:t>
        </w:r>
      </w:hyperlink>
      <w:r>
        <w:t xml:space="preserve"> административного регламента после слов "- в информационно-телекоммуникационной сети Интернет</w:t>
      </w:r>
      <w:proofErr w:type="gramStart"/>
      <w:r>
        <w:t>;"</w:t>
      </w:r>
      <w:proofErr w:type="gramEnd"/>
      <w:r>
        <w:t xml:space="preserve"> словами "- на Едином портале государственных услуг;".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Изложить </w:t>
      </w:r>
      <w:hyperlink r:id="rId10" w:history="1">
        <w:r>
          <w:rPr>
            <w:color w:val="0000FF"/>
          </w:rPr>
          <w:t>пункт 2.6.1 подраздела 2.6</w:t>
        </w:r>
      </w:hyperlink>
      <w:r>
        <w:t xml:space="preserve"> "Исчерпывающий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предоставления" Раздела 2 "Стандарт предоставления государственной услуги" (далее - Раздел 2, подраздел 2.6 соответственно) административного регламента</w:t>
      </w:r>
      <w:proofErr w:type="gramEnd"/>
      <w:r>
        <w:t xml:space="preserve"> в следующей редакции: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lastRenderedPageBreak/>
        <w:t xml:space="preserve">"2.6.1. Документы, необходимые для предоставления государственной услуги, представляются заявителем при личном </w:t>
      </w:r>
      <w:proofErr w:type="gramStart"/>
      <w:r>
        <w:t>обращении</w:t>
      </w:r>
      <w:proofErr w:type="gramEnd"/>
      <w:r>
        <w:t xml:space="preserve"> в комитет ветеринарии, посредством почтового отправления либо через Единый портал государственных услуг в форме электронного документа, подписанного простой электронной подписью.".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1.5. Дополнить </w:t>
      </w:r>
      <w:hyperlink r:id="rId11" w:history="1">
        <w:r>
          <w:rPr>
            <w:color w:val="0000FF"/>
          </w:rPr>
          <w:t>пункт 2.6.3 подраздела 2.6 Раздела 2</w:t>
        </w:r>
      </w:hyperlink>
      <w:r>
        <w:t xml:space="preserve"> административного регламента после слов "сокращений и аббревиатур</w:t>
      </w:r>
      <w:proofErr w:type="gramStart"/>
      <w:r>
        <w:t xml:space="preserve">." </w:t>
      </w:r>
      <w:proofErr w:type="gramEnd"/>
      <w:r>
        <w:t>словами "В случае подачи заявления и документов с использованием Единого портала государственных услуг подлинники документов представляются в форме электронных образов документов.".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Изложить </w:t>
      </w:r>
      <w:hyperlink r:id="rId12" w:history="1">
        <w:r>
          <w:rPr>
            <w:color w:val="0000FF"/>
          </w:rPr>
          <w:t>пункт 2.7.3 подраздела 2.7</w:t>
        </w:r>
      </w:hyperlink>
      <w:r>
        <w:t xml:space="preserve"> "Исчерпывающий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предоставления" Раздела 2</w:t>
      </w:r>
      <w:proofErr w:type="gramEnd"/>
      <w:r>
        <w:t xml:space="preserve"> административного регламента в следующей редакции: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"2.7.3. Указанные документы могут быть представлены заявителем при личном </w:t>
      </w:r>
      <w:proofErr w:type="gramStart"/>
      <w:r>
        <w:t>обращении</w:t>
      </w:r>
      <w:proofErr w:type="gramEnd"/>
      <w:r>
        <w:t xml:space="preserve"> в комитет ветеринарии, посредством почтового отправления либо в электронной форме через Единый портал государственных услуг.".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1.7. Изложить </w:t>
      </w:r>
      <w:hyperlink r:id="rId13" w:history="1">
        <w:r>
          <w:rPr>
            <w:color w:val="0000FF"/>
          </w:rPr>
          <w:t>подраздел 2.15</w:t>
        </w:r>
      </w:hyperlink>
      <w:r>
        <w:t xml:space="preserve"> "Срок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форме" Раздела 2 административного регламента в следующей редакции: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"Заявление заявителя, представленное в комитет ветеринарии при личном </w:t>
      </w:r>
      <w:proofErr w:type="gramStart"/>
      <w:r>
        <w:t>обращении</w:t>
      </w:r>
      <w:proofErr w:type="gramEnd"/>
      <w:r>
        <w:t>, посредством почтового отправления, подлежит регистрации в день поступления.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Заявление заявителя, поданное через Единый портал государственных услуг, подлежит регистрации в день поступления.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Заявление заявителя, поданное через Единый портал государственных услуг и поступившее в выходной (нерабочий или праздничный) день, подлежит регистрации в </w:t>
      </w:r>
      <w:proofErr w:type="gramStart"/>
      <w:r>
        <w:t>первый</w:t>
      </w:r>
      <w:proofErr w:type="gramEnd"/>
      <w:r>
        <w:t xml:space="preserve"> следующий за ним рабочий день.".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Дополнить </w:t>
      </w:r>
      <w:hyperlink r:id="rId14" w:history="1">
        <w:r>
          <w:rPr>
            <w:color w:val="0000FF"/>
          </w:rPr>
          <w:t>пункт 2.17.1 подраздела 2.17</w:t>
        </w:r>
      </w:hyperlink>
      <w:r>
        <w:t xml:space="preserve"> "Показатели доступности и качества государственных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</w:t>
      </w:r>
      <w:proofErr w:type="gramEnd"/>
      <w:r>
        <w:t>),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услуги" Раздела 2 административного регламента абзацем следующего содержания: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"- получение государственной услуги в электронной форме через Единый портал государственных услуг</w:t>
      </w:r>
      <w:proofErr w:type="gramStart"/>
      <w:r>
        <w:t>.".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Изложить </w:t>
      </w:r>
      <w:hyperlink r:id="rId15" w:history="1">
        <w:r>
          <w:rPr>
            <w:color w:val="0000FF"/>
          </w:rPr>
          <w:t>подраздел 2.18</w:t>
        </w:r>
      </w:hyperlink>
      <w:r>
        <w:t xml:space="preserve"> "Иные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</w:t>
      </w:r>
      <w:r>
        <w:lastRenderedPageBreak/>
        <w:t>экстерриториальному принципу) и особенности предоставления государственной услуги в электронной форме" Раздела 2 административного регламента в следующей редакции: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"2.18.1. Государственная услуга в 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не предоставляется.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2.18.2. Получатели государственной услуги помимо личной подачи в комитет ветеринарии заявления и документов, необходимых для предоставления государственной услуги, и подачи их посредством почтового отправления также могут обратиться за получением государственной услуги путем подачи заявления и документов в электронной форме через Единый портал государственных услуг.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2.18.3. </w:t>
      </w:r>
      <w:proofErr w:type="gramStart"/>
      <w:r>
        <w:t xml:space="preserve">Заявитель при предоставлении государственной услуги в электронной форме вправе использовать простую электронную подпись в случае, предусмотренном </w:t>
      </w:r>
      <w:hyperlink r:id="rId16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</w:t>
      </w:r>
      <w:proofErr w:type="gramEnd"/>
      <w:r>
        <w:t xml:space="preserve"> ред. постановлений Правительства Российской Федерации от 28.10.2013 N 968, от 27.08.2018 N 996).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2.18.4. При предоставлении государственной услуги в электронной форме с использованием Единого портала государственных услуг заявителю обеспечиваются: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информирование о порядке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направление заявления и прилагаемых к нему документов;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получение сведений о ходе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- досудебное (внесудебное) обжалование решений и действий (бездействия) комитета ветеринарии и его должностных лиц при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2.18.5. При предоставлении государственной услуги в электронной форме запрещается отказывать:</w:t>
      </w:r>
    </w:p>
    <w:p w:rsidR="00700E49" w:rsidRDefault="00700E49">
      <w:pPr>
        <w:pStyle w:val="ConsPlusNormal"/>
        <w:spacing w:before="220"/>
        <w:ind w:firstLine="540"/>
        <w:jc w:val="both"/>
      </w:pPr>
      <w:proofErr w:type="gramStart"/>
      <w:r>
        <w:t>- в приеме заявления в случае, если оно подано в соответствии с информацией о сроках и порядке предоставления государственной услуги, опубликованной на Едином портале государственных услуг;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предоставлении</w:t>
      </w:r>
      <w:proofErr w:type="gramEnd"/>
      <w:r>
        <w:t xml:space="preserve">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государственных услуг.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2.18.6. Получение государственной услуги в </w:t>
      </w:r>
      <w:proofErr w:type="gramStart"/>
      <w:r>
        <w:t>любом</w:t>
      </w:r>
      <w:proofErr w:type="gramEnd"/>
      <w:r>
        <w:t xml:space="preserve"> территориальном подразделении органа исполнительной власти, представляющего государственную услугу, по выбору заявителя (экстерриториальный принцип) не предусмотрено.".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Дополнить </w:t>
      </w:r>
      <w:hyperlink r:id="rId17" w:history="1">
        <w:r>
          <w:rPr>
            <w:color w:val="0000FF"/>
          </w:rPr>
          <w:t>Раздел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услуг, в случае, если государственная услуга предоставляется в электронной форме и (или) в многофункциональных центрах </w:t>
      </w:r>
      <w:r>
        <w:lastRenderedPageBreak/>
        <w:t>предоставления государственных и муниципальных</w:t>
      </w:r>
      <w:proofErr w:type="gramEnd"/>
      <w:r>
        <w:t xml:space="preserve"> услуг" (далее - Раздел 3) административного регламента абзацем следующего содержания: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"6) предоставление государственной услуги в электронной форме, в том числе: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- предоставление в установленном </w:t>
      </w:r>
      <w:proofErr w:type="gramStart"/>
      <w:r>
        <w:t>порядке</w:t>
      </w:r>
      <w:proofErr w:type="gramEnd"/>
      <w:r>
        <w:t xml:space="preserve"> информации заявителям и обеспечение доступа заявителей к сведениям о государственной услуге;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подача запроса о предоставлении государственной услуги и иных документов, необходимых для предоставления государственной услуги, и прием такого запроса о предоставлении государственной услуги и документов органом, предоставляющим государственную услугу с использованием информационно-технологической и коммуникационной инфраструктуры, в том числе через Единый портал государственных услуг;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запроса о предоставлении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8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и муниципальных услуг;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- иные действия, необходимые для предоставления государственной услуги</w:t>
      </w:r>
      <w:proofErr w:type="gramStart"/>
      <w:r>
        <w:t>.".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1.11. Дополнить </w:t>
      </w:r>
      <w:hyperlink r:id="rId19" w:history="1">
        <w:r>
          <w:rPr>
            <w:color w:val="0000FF"/>
          </w:rPr>
          <w:t>Раздел 3</w:t>
        </w:r>
      </w:hyperlink>
      <w:r>
        <w:t xml:space="preserve"> административного регламента подразделом 3.6 следующего содержания: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"3.6. Порядок предоставление государственной услуги в электронной форме: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3.6.1. Предоставление в установленном </w:t>
      </w:r>
      <w:proofErr w:type="gramStart"/>
      <w:r>
        <w:t>порядке</w:t>
      </w:r>
      <w:proofErr w:type="gramEnd"/>
      <w:r>
        <w:t xml:space="preserve"> информации заявителям и обеспечение доступа заявителей к сведениям о государственной услуге.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 осуществляются посредством </w:t>
      </w:r>
      <w:proofErr w:type="gramStart"/>
      <w:r>
        <w:t>размещения</w:t>
      </w:r>
      <w:proofErr w:type="gramEnd"/>
      <w:r>
        <w:t xml:space="preserve"> на Едином портале государственных услуг следующей информации: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2) форма заявления о предоставлении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3) категории получателей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4) сроки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5) результат предоставления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6) исчерпывающий перечень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7) досудебный (внесудебный) порядок обжалования решений и действий (бездействия), принятых при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8) информация о местах нахождения, графиках работы, справочных телефонах, адресах </w:t>
      </w:r>
      <w:r>
        <w:lastRenderedPageBreak/>
        <w:t>электронной почты комитета ветеринарии и ее структурных подразделениях, предоставляющих государственную услугу.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3.6.2. Подача запроса о предоставлении государственной услуги и иных документов, необходимых для предоставления государственной услуги, и прием такого запроса о предоставлении государственной услуги и документов органом, предоставляющим государственную услугу с использованием информационно-технологической и коммуникационной инфраструктуры, в том числе через Единый портал государственных услуг.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Подача заявителем заявления о предоставлении государственной услуги осуществляется посредством заполнения на Едином портале государственных услуг электронной формы заявления с приложением подлинников документов в форме их электронных образов. Заявление в электронной форме подписывается простой электронной подписью заявителя.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Подача иных документов, необходимых для предоставления государственной услуги, не требуется.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Поступившее в комитет ветеринарии в электронном </w:t>
      </w:r>
      <w:proofErr w:type="gramStart"/>
      <w:r>
        <w:t>виде</w:t>
      </w:r>
      <w:proofErr w:type="gramEnd"/>
      <w:r>
        <w:t xml:space="preserve"> заявление регистрируется в автоматическом режиме посредством использования программных технических средств и передается ответственному специалисту Отдела. Ответственный специалист Отдела осуществляет административные процедуры (действия), предусмотренные подразделами 3.2 - 3.4 административного регламента.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3.6.3. Получение заявителем сведений о ходе выполнения запроса о предоставлении государственной услуги.</w:t>
      </w:r>
    </w:p>
    <w:p w:rsidR="00700E49" w:rsidRDefault="00700E49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заявителя о результате рассмотрения заявления о предоставлении государственной услуги осуществляется посредством направления ему уведомления о рассмотрении заявления о предоставлении государственной услуги и информации о дате и времени личного обращения в комитет ветеринарии для получения результатов государственной услуги, об отказе в оказании государственной услуги, о возможности повторного обращения в случае отказа в предоставлении государственной услуги.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3.6.4.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0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и муниципальных услуг.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Специалист Отдела, ответственного за предоставление государственной услуги, осуществляет взаимодействие с Управлением Федеральной налоговой службы по Калужской области в </w:t>
      </w:r>
      <w:proofErr w:type="gramStart"/>
      <w:r>
        <w:t>соответствии</w:t>
      </w:r>
      <w:proofErr w:type="gramEnd"/>
      <w:r>
        <w:t xml:space="preserve"> с разделом 3.2 административного регламента.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3.6.5. Получение заявителем результата предоставления государственной услуги.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не предусмотрено.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осуществляется посредством направления (вручения) путем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>3.6.6. Иные действия, необходимые для предоставления государственной услуги.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Иные действия, необходимые для предоставления государственной услуги, не </w:t>
      </w:r>
      <w:r>
        <w:lastRenderedPageBreak/>
        <w:t>предусмотрены</w:t>
      </w:r>
      <w:proofErr w:type="gramStart"/>
      <w:r>
        <w:t>.".</w:t>
      </w:r>
      <w:proofErr w:type="gramEnd"/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- начальника отдела организации ветеринарной работы Анцигина А.С.</w:t>
      </w:r>
    </w:p>
    <w:p w:rsidR="00700E49" w:rsidRDefault="00700E49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10 дней после его официального опубликования.</w:t>
      </w: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Normal"/>
        <w:jc w:val="right"/>
      </w:pPr>
      <w:r>
        <w:t>Председатель комитета ветеринарии</w:t>
      </w:r>
    </w:p>
    <w:p w:rsidR="00700E49" w:rsidRDefault="00700E49">
      <w:pPr>
        <w:pStyle w:val="ConsPlusNormal"/>
        <w:jc w:val="right"/>
      </w:pPr>
      <w:r>
        <w:t>С.И.Соколовский</w:t>
      </w: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Normal"/>
        <w:jc w:val="both"/>
      </w:pPr>
    </w:p>
    <w:p w:rsidR="00700E49" w:rsidRDefault="00700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8B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00E49"/>
    <w:rsid w:val="00083683"/>
    <w:rsid w:val="0012667F"/>
    <w:rsid w:val="00225100"/>
    <w:rsid w:val="004329B9"/>
    <w:rsid w:val="00514115"/>
    <w:rsid w:val="00700E49"/>
    <w:rsid w:val="00A918BC"/>
    <w:rsid w:val="00D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5CB56E5E26DB039501F2670ABADE86AF756FE01FFE7226379B9F151889FFE30C436DEECFEA8A6CB73EAEF076F80AB5A552C5A4CD51C3654D826APCE4I" TargetMode="External"/><Relationship Id="rId13" Type="http://schemas.openxmlformats.org/officeDocument/2006/relationships/hyperlink" Target="consultantplus://offline/ref=2EDA5CB56E5E26DB039501F2670ABADE86AF756FE01FFE7226379B9F151889FFE30C436DEECFEA8A6CB73EA4F376F80AB5A552C5A4CD51C3654D826APCE4I" TargetMode="External"/><Relationship Id="rId18" Type="http://schemas.openxmlformats.org/officeDocument/2006/relationships/hyperlink" Target="consultantplus://offline/ref=2EDA5CB56E5E26DB03951FFF7166E4D082AC2265E51CFD257D659DC84A488FAAA34C4538AD8BE78A6CBC6AFDB628A15BF2EE5EC4B9D150C0P7EA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DA5CB56E5E26DB039501F2670ABADE86AF756FE01FFE7226379B9F151889FFE30C436DEECFEA8A6CB73EACF776F80AB5A552C5A4CD51C3654D826APCE4I" TargetMode="External"/><Relationship Id="rId12" Type="http://schemas.openxmlformats.org/officeDocument/2006/relationships/hyperlink" Target="consultantplus://offline/ref=2EDA5CB56E5E26DB039501F2670ABADE86AF756FE01FFE7226379B9F151889FFE30C436DEECFEA8A6CB73EAAF276F80AB5A552C5A4CD51C3654D826APCE4I" TargetMode="External"/><Relationship Id="rId17" Type="http://schemas.openxmlformats.org/officeDocument/2006/relationships/hyperlink" Target="consultantplus://offline/ref=2EDA5CB56E5E26DB039501F2670ABADE86AF756FE01FFE7226379B9F151889FFE30C436DEECFEA8A6CB73FAEF376F80AB5A552C5A4CD51C3654D826APCE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A5CB56E5E26DB03951FFF7166E4D082AC2E62E119FD257D659DC84A488FAAA34C453BA6DFB6CF39BA3EAFEC7CAD45F3F05DPCE4I" TargetMode="External"/><Relationship Id="rId20" Type="http://schemas.openxmlformats.org/officeDocument/2006/relationships/hyperlink" Target="consultantplus://offline/ref=2EDA5CB56E5E26DB03951FFF7166E4D082AC2265E51CFD257D659DC84A488FAAA34C4538AD8BE78A6CBC6AFDB628A15BF2EE5EC4B9D150C0P7E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5CB56E5E26DB039501F2670ABADE86AF756FE01FFE7226379B9F151889FFE30C436DFCCFB2866CB420ADF363AE5BF3PFE1I" TargetMode="External"/><Relationship Id="rId11" Type="http://schemas.openxmlformats.org/officeDocument/2006/relationships/hyperlink" Target="consultantplus://offline/ref=2EDA5CB56E5E26DB039501F2670ABADE86AF756FE01FFE7226379B9F151889FFE30C436DEECFEA8A6CB73EA9F776F80AB5A552C5A4CD51C3654D826APCE4I" TargetMode="External"/><Relationship Id="rId5" Type="http://schemas.openxmlformats.org/officeDocument/2006/relationships/hyperlink" Target="consultantplus://offline/ref=2EDA5CB56E5E26DB039501F2670ABADE86AF756FE019F77626329B9F151889FFE30C436DFCCFB2866CB420ADF363AE5BF3PFE1I" TargetMode="External"/><Relationship Id="rId15" Type="http://schemas.openxmlformats.org/officeDocument/2006/relationships/hyperlink" Target="consultantplus://offline/ref=2EDA5CB56E5E26DB039501F2670ABADE86AF756FE01FFE7226379B9F151889FFE30C436DEECFEA8A6CB73FADF576F80AB5A552C5A4CD51C3654D826APCE4I" TargetMode="External"/><Relationship Id="rId10" Type="http://schemas.openxmlformats.org/officeDocument/2006/relationships/hyperlink" Target="consultantplus://offline/ref=2EDA5CB56E5E26DB039501F2670ABADE86AF756FE01FFE7226379B9F151889FFE30C436DEECFEA8A6CB73EA8FB76F80AB5A552C5A4CD51C3654D826APCE4I" TargetMode="External"/><Relationship Id="rId19" Type="http://schemas.openxmlformats.org/officeDocument/2006/relationships/hyperlink" Target="consultantplus://offline/ref=2EDA5CB56E5E26DB039501F2670ABADE86AF756FE01FFE7226379B9F151889FFE30C436DEECFEA8A6CB73FAEF376F80AB5A552C5A4CD51C3654D826APCE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DA5CB56E5E26DB039501F2670ABADE86AF756FE01FFE7226379B9F151889FFE30C436DEECFEA8A6CB73EAEF476F80AB5A552C5A4CD51C3654D826APCE4I" TargetMode="External"/><Relationship Id="rId14" Type="http://schemas.openxmlformats.org/officeDocument/2006/relationships/hyperlink" Target="consultantplus://offline/ref=2EDA5CB56E5E26DB039501F2670ABADE86AF756FE01FFE7226379B9F151889FFE30C436DEECFEA8A6CB73FACFA76F80AB5A552C5A4CD51C3654D826APCE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2</cp:revision>
  <dcterms:created xsi:type="dcterms:W3CDTF">2021-11-03T08:04:00Z</dcterms:created>
  <dcterms:modified xsi:type="dcterms:W3CDTF">2021-11-03T08:04:00Z</dcterms:modified>
</cp:coreProperties>
</file>